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ny1"/>
        <w:autoSpaceDE w:val="false"/>
        <w:spacing w:lineRule="auto" w:line="240" w:before="0" w:after="0"/>
        <w:jc w:val="center"/>
        <w:rPr/>
      </w:pPr>
      <w:r>
        <w:rPr>
          <w:rFonts w:cs="Calibri"/>
          <w:b/>
          <w:sz w:val="24"/>
          <w:szCs w:val="24"/>
        </w:rPr>
        <w:t>IZP.271.2.3.2026</w:t>
      </w:r>
    </w:p>
    <w:p>
      <w:pPr>
        <w:pStyle w:val="Normalny1"/>
        <w:autoSpaceDE w:val="false"/>
        <w:spacing w:lineRule="auto" w:line="240" w:before="0" w:after="0"/>
        <w:jc w:val="center"/>
        <w:rPr>
          <w:rFonts w:cs="Calibri"/>
          <w:b/>
          <w:sz w:val="24"/>
          <w:szCs w:val="24"/>
        </w:rPr>
      </w:pPr>
      <w:r>
        <w:rPr/>
      </w:r>
    </w:p>
    <w:p>
      <w:pPr>
        <w:pStyle w:val="Normalny1"/>
        <w:autoSpaceDE w:val="false"/>
        <w:spacing w:lineRule="auto" w:line="240" w:before="0" w:after="0"/>
        <w:jc w:val="center"/>
        <w:rPr>
          <w:rFonts w:cs="Calibri"/>
          <w:b/>
          <w:sz w:val="24"/>
          <w:szCs w:val="24"/>
        </w:rPr>
      </w:pPr>
      <w:r>
        <w:rPr/>
      </w:r>
    </w:p>
    <w:p>
      <w:pPr>
        <w:pStyle w:val="Normalny1"/>
        <w:autoSpaceDE w:val="false"/>
        <w:spacing w:lineRule="auto" w:line="240" w:before="0" w:after="0"/>
        <w:jc w:val="center"/>
        <w:rPr/>
      </w:pPr>
      <w:r>
        <w:rPr>
          <w:rFonts w:cs="Calibri"/>
          <w:b/>
          <w:sz w:val="28"/>
        </w:rPr>
        <w:t>„</w:t>
      </w:r>
      <w:r>
        <w:rPr>
          <w:rFonts w:cs="Calibri"/>
          <w:b/>
          <w:sz w:val="28"/>
        </w:rPr>
        <w:t xml:space="preserve">Dostosowanie obiektu Szkoły </w:t>
      </w:r>
      <w:r>
        <w:rPr>
          <w:rFonts w:cs="Calibri"/>
          <w:b/>
          <w:bCs/>
          <w:sz w:val="28"/>
        </w:rPr>
        <w:t>Podstawowej Nr 1 w Dąbrowie Tarnowskiej do potrzeb osób ze specjalnymi potrzebami”</w:t>
      </w:r>
    </w:p>
    <w:p>
      <w:pPr>
        <w:pStyle w:val="Normal"/>
        <w:widowControl/>
        <w:suppressAutoHyphens w:val="true"/>
        <w:bidi w:val="0"/>
        <w:ind w:hanging="624" w:start="624" w:end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"/>
        <w:widowControl/>
        <w:suppressAutoHyphens w:val="true"/>
        <w:bidi w:val="0"/>
        <w:ind w:hanging="624" w:start="624" w:end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"/>
        <w:widowControl/>
        <w:suppressAutoHyphens w:val="true"/>
        <w:bidi w:val="0"/>
        <w:ind w:hanging="624" w:start="624" w:end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Rozwiązania równoważne: </w:t>
      </w:r>
    </w:p>
    <w:p>
      <w:pPr>
        <w:pStyle w:val="Normal"/>
        <w:widowControl/>
        <w:suppressAutoHyphens w:val="true"/>
        <w:bidi w:val="0"/>
        <w:ind w:start="624" w:end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widowControl/>
        <w:suppressAutoHyphens w:val="true"/>
        <w:bidi w:val="0"/>
        <w:ind w:start="624" w:end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Jeżeli dokumentacja techniczna, opis przedmiotu zamówienia, rysunki, szkice, plany, Specyfikacja Techniczna Wykonania i Odbioru Robót Budowlanych lub przedmiar/kosztorys wskazywałyby </w:t>
        <w:br/>
        <w:t>w odniesieniu do niektórych materiałów, urządzeń i technologii znaki towarowe lub pochodzenie, w tym w szczególności podana byłaby nazwa własna materiału, urządzenia czy technologii, numer katalogowy lub producent, należy to traktować jako rozwiązanie przykładowe określające standardy, wygląd i wymagania techniczne, a Zamawiający, dopuszcza materiały, urządzenia i technologie równoważne. Wszelkie materiały, urządzenia i technologie, pochodzące od konkretnych producentów, określają minimalne parametry jakościowe i cechy użytkowe, jakim muszą odpowiadać materiały, urządzenia i technologie aby spełnić wymagania stawiane przez Zamawiającego i stanowią wyłącznie wzorzec jakościowy przedmiotu zamówienia.</w:t>
      </w:r>
    </w:p>
    <w:p>
      <w:pPr>
        <w:pStyle w:val="Normal"/>
        <w:widowControl/>
        <w:suppressAutoHyphens w:val="true"/>
        <w:bidi w:val="0"/>
        <w:ind w:start="624" w:end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widowControl/>
        <w:suppressAutoHyphens w:val="true"/>
        <w:bidi w:val="0"/>
        <w:ind w:start="624" w:end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Wszelkie materiały, urządzenia i rozwiązania równoważne, muszą spełniać następujące wymagania </w:t>
        <w:br/>
        <w:t xml:space="preserve">i standardy w stosunku do materiału, urządzenia i rozwiązania wskazanego jako przykładowy, </w:t>
        <w:br/>
        <w:t xml:space="preserve">tj. muszą być co najmniej: tej samej wytrzymałości, tej samej trwałości, o tym samym poziomie estetyki urządzenia, o parametrach technicznych materiałów i urządzeń jeśli zostały określone </w:t>
        <w:br/>
        <w:t>w dokumentacji projektowej, muszą być kompatybilne z istniejącą i projektowaną infrastrukturą, spełniać te same funkcje, spełniać wymagania bezpieczeństwa konstrukcji, bhp i p.poż, posiadać stosowne dokumenty dopuszczające do stosowania w budownictwie, atesty i aprobaty techniczne.</w:t>
      </w:r>
    </w:p>
    <w:p>
      <w:pPr>
        <w:pStyle w:val="Normal"/>
        <w:widowControl/>
        <w:suppressAutoHyphens w:val="true"/>
        <w:bidi w:val="0"/>
        <w:ind w:start="624" w:end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widowControl/>
        <w:suppressAutoHyphens w:val="true"/>
        <w:bidi w:val="0"/>
        <w:ind w:start="624" w:end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Zaproponowane materiały równoważne będą akceptowane przez Zamawiającego lub Inspektora Nadzoru Branżowego i Projektanta. Po stronie wykonawcy jest udowodnienie, że proponowany materiał jest równoważny i w jego gestii leży przedstawienie wszelkich dokumentów, obliczeń, opinii itp. potwierdzających równoważność. W przypadku dopuszczenia materiału równoważnego, wpływającego na przyjęte rozwiązania projektowe, po stronie wykonawcy i na jego koszt jest przygotowanie i uzgodnienie dokumentacji zamiennej.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alibri">
    <w:charset w:val="ee" w:characterSet="windows-1250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rmalny1">
    <w:name w:val="Normalny1"/>
    <w:qFormat/>
    <w:pPr>
      <w:widowControl/>
      <w:pBdr/>
      <w:suppressAutoHyphens w:val="true"/>
      <w:bidi w:val="0"/>
      <w:spacing w:lineRule="auto" w:line="276" w:before="0" w:after="200"/>
    </w:pPr>
    <w:rPr>
      <w:rFonts w:ascii="Calibri" w:hAnsi="Calibri" w:eastAsia="Calibri" w:cs="Calibri"/>
      <w:color w:val="auto"/>
      <w:kern w:val="2"/>
      <w:sz w:val="22"/>
      <w:szCs w:val="22"/>
      <w:lang w:val="pl-PL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LibreOffice/7.6.2.1$Windows_X86_64 LibreOffice_project/56f7684011345957bbf33a7ee678afaf4d2ba333</Application>
  <AppVersion>15.0000</AppVersion>
  <Pages>1</Pages>
  <Words>262</Words>
  <Characters>1942</Characters>
  <CharactersWithSpaces>2203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2026-02-02T10:44:40Z</dcterms:created>
  <dc:creator/>
  <dc:description/>
  <dc:language>pl-PL</dc:language>
  <cp:lastModifiedBy/>
  <dcterms:modified xsi:type="dcterms:W3CDTF">2026-02-02T10:45:33Z</dcterms:modified>
  <cp:revision>1</cp:revision>
  <dc:subject/>
  <dc:title/>
</cp:coreProperties>
</file>